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ayypy6tn9dg1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vague instructions create extra work even if the output looks polished?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 output often drifts from your intent, requiring rewrites or manual fixes.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AI to fill gaps with guesses?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responds only to what is stated, so missing details force it to interpret on its own.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defining the outcome the first step?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removes uncertainty and gives AI a clear direction to follow.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kind of context should be included in an instruction?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Information about the audience, platform, purpose, or constraints of the task.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